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REFLEXIÓN para fin de Unidad Temática</w:t>
      </w:r>
    </w:p>
    <w:p w:rsidR="00000000" w:rsidDel="00000000" w:rsidP="00000000" w:rsidRDefault="00000000" w:rsidRPr="00000000" w14:paraId="00000002">
      <w:pPr>
        <w:pBdr>
          <w:bottom w:color="auto" w:space="0" w:sz="0" w:val="none"/>
        </w:pBdr>
        <w:spacing w:after="240" w:before="240" w:line="288" w:lineRule="auto"/>
        <w:jc w:val="both"/>
        <w:rPr/>
      </w:pPr>
      <w:r w:rsidDel="00000000" w:rsidR="00000000" w:rsidRPr="00000000">
        <w:rPr>
          <w:rtl w:val="0"/>
        </w:rPr>
        <w:t xml:space="preserve">Las siguientes son algunas preguntas que pueden servirte como guía para tu reflexión personal sobre tus procesos de aprendizaje, utilizando como medio los objetivos y actividades de esta Unidad Temática.</w:t>
      </w:r>
    </w:p>
    <w:p w:rsidR="00000000" w:rsidDel="00000000" w:rsidP="00000000" w:rsidRDefault="00000000" w:rsidRPr="00000000" w14:paraId="00000003">
      <w:pPr>
        <w:pBdr>
          <w:bottom w:color="auto" w:space="0" w:sz="0" w:val="none"/>
        </w:pBdr>
        <w:spacing w:after="240" w:before="240" w:line="288" w:lineRule="auto"/>
        <w:jc w:val="both"/>
        <w:rPr/>
      </w:pPr>
      <w:r w:rsidDel="00000000" w:rsidR="00000000" w:rsidRPr="00000000">
        <w:rPr>
          <w:rtl w:val="0"/>
        </w:rPr>
        <w:t xml:space="preserve">No es obligatorio que las contestes todas (son sólo una guía!!), e incluso puedes (y se recomienda que lo hagas) explorar otras inquietudes que no estén aquí representadas: lo importante es que, por unos minutos, te concentres en </w:t>
      </w:r>
      <w:r w:rsidDel="00000000" w:rsidR="00000000" w:rsidRPr="00000000">
        <w:rPr>
          <w:b w:val="1"/>
          <w:rtl w:val="0"/>
        </w:rPr>
        <w:t xml:space="preserve">tus </w:t>
      </w:r>
      <w:r w:rsidDel="00000000" w:rsidR="00000000" w:rsidRPr="00000000">
        <w:rPr>
          <w:rtl w:val="0"/>
        </w:rPr>
        <w:t xml:space="preserve">procesos de aprendizaje y medites sobre ellos, con el objetivo de procurar identificar acciones que te permitan mejorarlos.</w:t>
      </w:r>
    </w:p>
    <w:p w:rsidR="00000000" w:rsidDel="00000000" w:rsidP="00000000" w:rsidRDefault="00000000" w:rsidRPr="00000000" w14:paraId="00000004">
      <w:pPr>
        <w:pBdr>
          <w:bottom w:color="auto" w:space="0" w:sz="0" w:val="none"/>
        </w:pBdr>
        <w:spacing w:after="240" w:before="240" w:line="288" w:lineRule="auto"/>
        <w:jc w:val="both"/>
        <w:rPr/>
      </w:pPr>
      <w:r w:rsidDel="00000000" w:rsidR="00000000" w:rsidRPr="00000000">
        <w:rPr>
          <w:rtl w:val="0"/>
        </w:rPr>
        <w:t xml:space="preserve">Recuerda referenciar todas las actividades que te han resultado beneficiosas, y en las carpetas correspondientes, poner las evidencias (trabajos extras, recursos adicionales consultados, ejercicios adicionales realizados y aprendizajes correspondientes obtenidos, etc.).</w:t>
      </w:r>
    </w:p>
    <w:p w:rsidR="00000000" w:rsidDel="00000000" w:rsidP="00000000" w:rsidRDefault="00000000" w:rsidRPr="00000000" w14:paraId="00000005">
      <w:pPr>
        <w:pBdr>
          <w:bottom w:color="auto" w:space="0" w:sz="0" w:val="none"/>
        </w:pBdr>
        <w:spacing w:after="240" w:before="240" w:line="288" w:lineRule="auto"/>
        <w:jc w:val="both"/>
        <w:rPr/>
      </w:pPr>
      <w:r w:rsidDel="00000000" w:rsidR="00000000" w:rsidRPr="00000000">
        <w:rPr>
          <w:rtl w:val="0"/>
        </w:rPr>
        <w:t xml:space="preserve">Adicionalmente se sugiere analizar las “war stories” recomendadas como anécdotas para la Unidad Temática y reflexionar sobre las mismas (puedes agregar un documento de reflexión específico, y cualesquiera otros artefactos que sean convenientes).</w:t>
      </w:r>
    </w:p>
    <w:p w:rsidR="00000000" w:rsidDel="00000000" w:rsidP="00000000" w:rsidRDefault="00000000" w:rsidRPr="00000000" w14:paraId="00000006">
      <w:pPr>
        <w:pBdr>
          <w:bottom w:color="auto" w:space="0" w:sz="0" w:val="none"/>
        </w:pBdr>
        <w:spacing w:after="240" w:before="240" w:line="288" w:lineRule="auto"/>
        <w:jc w:val="both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7">
      <w:pPr>
        <w:pBdr>
          <w:bottom w:color="auto" w:space="0" w:sz="0" w:val="none"/>
        </w:pBdr>
        <w:spacing w:after="240" w:before="240" w:line="288" w:lineRule="auto"/>
        <w:jc w:val="both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8">
      <w:pPr>
        <w:pBdr>
          <w:bottom w:color="auto" w:space="0" w:sz="0" w:val="none"/>
        </w:pBdr>
        <w:spacing w:after="240" w:before="240" w:line="288" w:lineRule="auto"/>
        <w:jc w:val="both"/>
        <w:rPr/>
      </w:pPr>
      <w:r w:rsidDel="00000000" w:rsidR="00000000" w:rsidRPr="00000000">
        <w:rPr>
          <w:rtl w:val="0"/>
        </w:rPr>
        <w:t xml:space="preserve">Culmina la tercera unidad temática del curso y creo que cada vez que me enfrento con las reflexiones siempre saco la misma conclusión. Mi grupo de cada clase me potencia a no solo entender y aplicar cada concepto sino que me inspira a ser mejor. Me desafían a sacar todas mis habilidades en equipo para tener los resultados que esperamos. Cada clase que pasa siento que nos volvemos más cercanos, nos conocemos cada uno un poco más y realmente nos vemos como compañeros y que estamos juntos en esto. Si uno no entiende, todos estamos ahí hasta que entienda. Explicamos las cosas cuantas veces sea necesario y cada pregunta, aporte y comentario es escuchado. Agradezco enormemente por compartir con este grupo de personas. En esta unidad realmente sentí la presencia del grupo y mi aprendizaje no hubiera sido lo mismo ni suficiente con solo mi parte individual en casa. Creo que nos potenciamos entre todos.</w:t>
      </w:r>
    </w:p>
    <w:p w:rsidR="00000000" w:rsidDel="00000000" w:rsidP="00000000" w:rsidRDefault="00000000" w:rsidRPr="00000000" w14:paraId="00000009">
      <w:pPr>
        <w:pBdr>
          <w:bottom w:color="auto" w:space="0" w:sz="0" w:val="none"/>
        </w:pBdr>
        <w:spacing w:after="240" w:before="240" w:line="288" w:lineRule="auto"/>
        <w:jc w:val="both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A">
      <w:pPr>
        <w:pBdr>
          <w:bottom w:color="auto" w:space="0" w:sz="0" w:val="none"/>
        </w:pBdr>
        <w:spacing w:after="240" w:before="240" w:line="288" w:lineRule="auto"/>
        <w:jc w:val="both"/>
        <w:rPr/>
      </w:pPr>
      <w:r w:rsidDel="00000000" w:rsidR="00000000" w:rsidRPr="00000000">
        <w:rPr>
          <w:rtl w:val="0"/>
        </w:rPr>
        <w:t xml:space="preserve">De igual manera, siento que el tema de recursos no lo tengo muy sólido todavía y siento que en esta unidad temática fue lo que más me costó pero igual confío que, al terminar los domiciliarios voy a tener una idea más clara.</w:t>
      </w:r>
    </w:p>
    <w:p w:rsidR="00000000" w:rsidDel="00000000" w:rsidP="00000000" w:rsidRDefault="00000000" w:rsidRPr="00000000" w14:paraId="0000000B">
      <w:pPr>
        <w:pBdr>
          <w:bottom w:color="auto" w:space="0" w:sz="0" w:val="none"/>
        </w:pBdr>
        <w:spacing w:after="240" w:before="240" w:line="288" w:lineRule="auto"/>
        <w:jc w:val="both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2581275" cy="203726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29128" l="25249" r="29734" t="1160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37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85950" cy="192296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29959" l="34385" r="32724" t="1409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922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28800" cy="207536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24665" l="34551" r="33554" t="1502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75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95500" cy="220263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24012" l="31893" r="31561" t="1197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20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24075" cy="207645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25879" l="31177" r="31206" t="1279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33625" cy="203835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26315" l="29235" r="30066" t="1440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14700" cy="234315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20498" l="21926" r="20265" t="1135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66950" cy="1956074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25907" l="31893" r="28571" t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956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